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51C9" w14:textId="691A2256" w:rsidR="008C1A19" w:rsidRPr="008C1A19" w:rsidRDefault="008C1A19" w:rsidP="008C1A19">
      <w:pPr>
        <w:pStyle w:val="xmsonormal"/>
        <w:rPr>
          <w:sz w:val="32"/>
          <w:szCs w:val="32"/>
        </w:rPr>
      </w:pPr>
      <w:r w:rsidRPr="008C1A19">
        <w:rPr>
          <w:color w:val="000000"/>
          <w:sz w:val="32"/>
          <w:szCs w:val="32"/>
        </w:rPr>
        <w:t>Referat af b</w:t>
      </w:r>
      <w:r w:rsidRPr="008C1A19">
        <w:rPr>
          <w:color w:val="000000"/>
          <w:sz w:val="32"/>
          <w:szCs w:val="32"/>
        </w:rPr>
        <w:t>estyrelsesmøde den 16. august 2023.</w:t>
      </w:r>
    </w:p>
    <w:p w14:paraId="65B24DBB" w14:textId="77777777" w:rsidR="008C1A19" w:rsidRDefault="008C1A19" w:rsidP="008C1A19">
      <w:pPr>
        <w:pStyle w:val="xmsonormal"/>
      </w:pPr>
      <w:r>
        <w:rPr>
          <w:color w:val="000000"/>
          <w:sz w:val="24"/>
          <w:szCs w:val="24"/>
        </w:rPr>
        <w:t> </w:t>
      </w:r>
    </w:p>
    <w:p w14:paraId="045CE43E" w14:textId="77777777" w:rsidR="008C1A19" w:rsidRDefault="008C1A19" w:rsidP="008C1A19">
      <w:pPr>
        <w:pStyle w:val="xmsonormal"/>
      </w:pPr>
      <w:r>
        <w:rPr>
          <w:color w:val="000000"/>
          <w:sz w:val="24"/>
          <w:szCs w:val="24"/>
        </w:rPr>
        <w:t>Fremmødte:</w:t>
      </w:r>
    </w:p>
    <w:p w14:paraId="7AACC1D0" w14:textId="77777777" w:rsidR="008C1A19" w:rsidRDefault="008C1A19" w:rsidP="008C1A19">
      <w:pPr>
        <w:pStyle w:val="xmsonormal"/>
      </w:pPr>
      <w:r>
        <w:rPr>
          <w:color w:val="000000"/>
          <w:sz w:val="24"/>
          <w:szCs w:val="24"/>
        </w:rPr>
        <w:t> </w:t>
      </w:r>
    </w:p>
    <w:p w14:paraId="5094379B" w14:textId="77777777" w:rsidR="008C1A19" w:rsidRDefault="008C1A19" w:rsidP="008C1A19">
      <w:pPr>
        <w:pStyle w:val="xmsonormal"/>
      </w:pPr>
      <w:r>
        <w:rPr>
          <w:color w:val="000000"/>
          <w:sz w:val="24"/>
          <w:szCs w:val="24"/>
        </w:rPr>
        <w:t>Hans Jørgen Andersen</w:t>
      </w:r>
    </w:p>
    <w:p w14:paraId="612616A4" w14:textId="77777777" w:rsidR="008C1A19" w:rsidRDefault="008C1A19" w:rsidP="008C1A19">
      <w:pPr>
        <w:pStyle w:val="xmsonormal"/>
      </w:pPr>
      <w:r>
        <w:rPr>
          <w:color w:val="000000"/>
          <w:sz w:val="24"/>
          <w:szCs w:val="24"/>
        </w:rPr>
        <w:t>Rune Borup</w:t>
      </w:r>
    </w:p>
    <w:p w14:paraId="0D3F698C" w14:textId="77777777" w:rsidR="008C1A19" w:rsidRDefault="008C1A19" w:rsidP="008C1A19">
      <w:pPr>
        <w:pStyle w:val="xmsonormal"/>
      </w:pPr>
      <w:r>
        <w:rPr>
          <w:color w:val="000000"/>
          <w:sz w:val="24"/>
          <w:szCs w:val="24"/>
        </w:rPr>
        <w:t>Andreas Droob Kristensen (referent)</w:t>
      </w:r>
    </w:p>
    <w:p w14:paraId="54C0DCC6" w14:textId="77777777" w:rsidR="008C1A19" w:rsidRDefault="008C1A19" w:rsidP="008C1A19">
      <w:pPr>
        <w:pStyle w:val="xmsonormal"/>
      </w:pPr>
      <w:r>
        <w:rPr>
          <w:color w:val="000000"/>
          <w:sz w:val="24"/>
          <w:szCs w:val="24"/>
        </w:rPr>
        <w:t>Cecilie Madsen</w:t>
      </w:r>
    </w:p>
    <w:p w14:paraId="05E28B9F" w14:textId="77777777" w:rsidR="008C1A19" w:rsidRDefault="008C1A19" w:rsidP="008C1A19">
      <w:pPr>
        <w:pStyle w:val="xmsonormal"/>
      </w:pPr>
      <w:r>
        <w:rPr>
          <w:color w:val="000000"/>
          <w:sz w:val="24"/>
          <w:szCs w:val="24"/>
        </w:rPr>
        <w:t> </w:t>
      </w:r>
    </w:p>
    <w:p w14:paraId="5F13179F" w14:textId="77777777" w:rsidR="008C1A19" w:rsidRDefault="008C1A19" w:rsidP="008C1A19">
      <w:pPr>
        <w:pStyle w:val="xmsonormal"/>
      </w:pPr>
      <w:r>
        <w:rPr>
          <w:color w:val="000000"/>
          <w:sz w:val="24"/>
          <w:szCs w:val="24"/>
        </w:rPr>
        <w:t>Fraværende: </w:t>
      </w:r>
    </w:p>
    <w:p w14:paraId="7A7E05D3" w14:textId="77777777" w:rsidR="008C1A19" w:rsidRDefault="008C1A19" w:rsidP="008C1A19">
      <w:pPr>
        <w:pStyle w:val="xmsonormal"/>
      </w:pPr>
      <w:r>
        <w:rPr>
          <w:color w:val="000000"/>
          <w:sz w:val="24"/>
          <w:szCs w:val="24"/>
        </w:rPr>
        <w:t> </w:t>
      </w:r>
    </w:p>
    <w:p w14:paraId="4FB27267" w14:textId="77777777" w:rsidR="008C1A19" w:rsidRDefault="008C1A19" w:rsidP="008C1A19">
      <w:pPr>
        <w:pStyle w:val="xmsonormal"/>
      </w:pPr>
      <w:r>
        <w:rPr>
          <w:color w:val="000000"/>
          <w:sz w:val="24"/>
          <w:szCs w:val="24"/>
        </w:rPr>
        <w:t>Frederik Goltz Kjær</w:t>
      </w:r>
    </w:p>
    <w:p w14:paraId="0BDBB1E9" w14:textId="77777777" w:rsidR="008C1A19" w:rsidRDefault="008C1A19" w:rsidP="008C1A19">
      <w:pPr>
        <w:pStyle w:val="xmsonormal"/>
      </w:pPr>
      <w:r>
        <w:rPr>
          <w:color w:val="000000"/>
          <w:sz w:val="24"/>
          <w:szCs w:val="24"/>
        </w:rPr>
        <w:t> </w:t>
      </w:r>
    </w:p>
    <w:p w14:paraId="1FF693AA" w14:textId="77777777" w:rsidR="008C1A19" w:rsidRDefault="008C1A19" w:rsidP="008C1A19">
      <w:pPr>
        <w:pStyle w:val="xxmsonormal"/>
      </w:pPr>
      <w:r>
        <w:rPr>
          <w:color w:val="000000"/>
          <w:sz w:val="24"/>
          <w:szCs w:val="24"/>
        </w:rPr>
        <w:t> </w:t>
      </w:r>
    </w:p>
    <w:p w14:paraId="518BA83D" w14:textId="77777777" w:rsidR="008C1A19" w:rsidRDefault="008C1A19" w:rsidP="008C1A19">
      <w:pPr>
        <w:pStyle w:val="xxmsolistparagraph"/>
        <w:numPr>
          <w:ilvl w:val="0"/>
          <w:numId w:val="1"/>
        </w:numPr>
        <w:spacing w:before="0" w:beforeAutospacing="0" w:after="0" w:afterAutospacing="0"/>
        <w:rPr>
          <w:rFonts w:eastAsia="Times New Roman"/>
          <w:color w:val="000000"/>
        </w:rPr>
      </w:pPr>
      <w:r>
        <w:rPr>
          <w:rFonts w:eastAsia="Times New Roman"/>
          <w:b/>
          <w:bCs/>
          <w:color w:val="000000"/>
          <w:sz w:val="24"/>
          <w:szCs w:val="24"/>
        </w:rPr>
        <w:t>DPO Advisor</w:t>
      </w:r>
    </w:p>
    <w:p w14:paraId="75C210F0" w14:textId="77777777" w:rsidR="008C1A19" w:rsidRDefault="008C1A19" w:rsidP="008C1A19">
      <w:pPr>
        <w:pStyle w:val="xmsonormal"/>
      </w:pPr>
      <w:r>
        <w:rPr>
          <w:i/>
          <w:iCs/>
          <w:color w:val="000000"/>
          <w:sz w:val="24"/>
          <w:szCs w:val="24"/>
        </w:rPr>
        <w:t>Foreningen har modtaget en faktura fra EG vedr. betaling for en databeskyttelsesretlig ydelse - primært dokumentation for overholdelse af de databeskyttelsesretlige regler - som bl.a. består af et GDPR-modul til ProBo. Bestyrelsen er ikke fuldstændig afklaret med, hvad ydelsen består i, men ydelsen er angiveligt aftalt i 2021. Fakturaen betales, men Andreas undersøger, hvad det er, foreningen betaler for, og tager evt. kontakt til relevante parter for yderligere afklaring herom.</w:t>
      </w:r>
    </w:p>
    <w:p w14:paraId="3110ACCB" w14:textId="77777777" w:rsidR="008C1A19" w:rsidRDefault="008C1A19" w:rsidP="008C1A19">
      <w:pPr>
        <w:pStyle w:val="xmsonormal"/>
      </w:pPr>
      <w:r>
        <w:t> </w:t>
      </w:r>
    </w:p>
    <w:p w14:paraId="67C1A6E9" w14:textId="77777777" w:rsidR="008C1A19" w:rsidRDefault="008C1A19" w:rsidP="008C1A19">
      <w:pPr>
        <w:pStyle w:val="xxmsolistparagraph"/>
        <w:numPr>
          <w:ilvl w:val="0"/>
          <w:numId w:val="2"/>
        </w:numPr>
        <w:spacing w:before="0" w:beforeAutospacing="0" w:after="0" w:afterAutospacing="0"/>
        <w:rPr>
          <w:rFonts w:eastAsia="Times New Roman"/>
          <w:color w:val="000000"/>
        </w:rPr>
      </w:pPr>
      <w:r>
        <w:rPr>
          <w:rFonts w:eastAsia="Times New Roman"/>
          <w:b/>
          <w:bCs/>
          <w:color w:val="000000"/>
          <w:sz w:val="24"/>
          <w:szCs w:val="24"/>
        </w:rPr>
        <w:t>Altansagen</w:t>
      </w:r>
    </w:p>
    <w:p w14:paraId="0B2D1735" w14:textId="77777777" w:rsidR="008C1A19" w:rsidRDefault="008C1A19" w:rsidP="008C1A19">
      <w:pPr>
        <w:pStyle w:val="xmsonormal"/>
      </w:pPr>
      <w:r>
        <w:rPr>
          <w:rStyle w:val="xcontentpasted0"/>
          <w:i/>
          <w:iCs/>
          <w:color w:val="000000"/>
          <w:sz w:val="24"/>
          <w:szCs w:val="24"/>
          <w:shd w:val="clear" w:color="auto" w:fill="FFFFFF"/>
        </w:rPr>
        <w:t>Carsten (advokat) skal informeres om forløbet, som bestyrelsen har modtaget fra Lea (39, 4. tv). Bestyrelsen beslutter at gå videre med stævningen. Hans forestår kontakten med Carsten.</w:t>
      </w:r>
    </w:p>
    <w:p w14:paraId="5BE00892" w14:textId="77777777" w:rsidR="008C1A19" w:rsidRDefault="008C1A19" w:rsidP="008C1A19">
      <w:pPr>
        <w:pStyle w:val="xmsonormal"/>
      </w:pPr>
      <w:r>
        <w:t> </w:t>
      </w:r>
    </w:p>
    <w:p w14:paraId="3CB5AB58" w14:textId="77777777" w:rsidR="008C1A19" w:rsidRDefault="008C1A19" w:rsidP="008C1A19">
      <w:pPr>
        <w:pStyle w:val="xxmsolistparagraph"/>
        <w:numPr>
          <w:ilvl w:val="0"/>
          <w:numId w:val="3"/>
        </w:numPr>
        <w:spacing w:before="0" w:beforeAutospacing="0" w:after="0" w:afterAutospacing="0"/>
        <w:rPr>
          <w:rFonts w:eastAsia="Times New Roman"/>
          <w:color w:val="000000"/>
        </w:rPr>
      </w:pPr>
      <w:r>
        <w:rPr>
          <w:rFonts w:eastAsia="Times New Roman"/>
          <w:b/>
          <w:bCs/>
          <w:color w:val="000000"/>
          <w:sz w:val="24"/>
          <w:szCs w:val="24"/>
        </w:rPr>
        <w:t>Vedligeholdelsesplan.</w:t>
      </w:r>
    </w:p>
    <w:p w14:paraId="207B34CC" w14:textId="77777777" w:rsidR="008C1A19" w:rsidRDefault="008C1A19" w:rsidP="008C1A19">
      <w:pPr>
        <w:pStyle w:val="xmsonormal"/>
      </w:pPr>
      <w:r>
        <w:rPr>
          <w:i/>
          <w:iCs/>
          <w:color w:val="000000"/>
          <w:sz w:val="24"/>
          <w:szCs w:val="24"/>
        </w:rPr>
        <w:t>Det drøftes, hvordan vedligeholdelsesplanen skal udføres. Det besluttes, at Cecilie tager kontakt til Morten Seierøe (som tidligere har været tilknyttet flere byggeprojekter i foreningen) for at høre, om han kan være behjælpelig med at udføre det arbejde, der fremgår af seneste tilstandsrapport, samt udarbejde en ny vedligeholdelsesplan. I den forbindelse bliver der også taget kontakt til administrator mhp. at afklare eventuelle lovkrav til vedligeholdelsesplan mv. </w:t>
      </w:r>
    </w:p>
    <w:p w14:paraId="31A54A2E" w14:textId="77777777" w:rsidR="008C1A19" w:rsidRDefault="008C1A19" w:rsidP="008C1A19">
      <w:pPr>
        <w:pStyle w:val="xmsonormal"/>
      </w:pPr>
      <w:r>
        <w:t> </w:t>
      </w:r>
    </w:p>
    <w:p w14:paraId="2D1B98E9" w14:textId="77777777" w:rsidR="008C1A19" w:rsidRDefault="008C1A19" w:rsidP="008C1A19">
      <w:pPr>
        <w:pStyle w:val="xxmsolistparagraph"/>
        <w:numPr>
          <w:ilvl w:val="0"/>
          <w:numId w:val="4"/>
        </w:numPr>
        <w:spacing w:before="0" w:beforeAutospacing="0" w:after="0" w:afterAutospacing="0"/>
        <w:rPr>
          <w:rFonts w:eastAsia="Times New Roman"/>
          <w:color w:val="000000"/>
        </w:rPr>
      </w:pPr>
      <w:r>
        <w:rPr>
          <w:rFonts w:eastAsia="Times New Roman"/>
          <w:b/>
          <w:bCs/>
          <w:color w:val="000000"/>
          <w:sz w:val="24"/>
          <w:szCs w:val="24"/>
        </w:rPr>
        <w:t>Samarbejdet med administrationen – hvordan og hvem gør hvad?</w:t>
      </w:r>
    </w:p>
    <w:p w14:paraId="16C5E017" w14:textId="77777777" w:rsidR="008C1A19" w:rsidRDefault="008C1A19" w:rsidP="008C1A19">
      <w:pPr>
        <w:pStyle w:val="xmsonormal"/>
      </w:pPr>
      <w:r>
        <w:rPr>
          <w:i/>
          <w:iCs/>
          <w:color w:val="000000"/>
        </w:rPr>
        <w:t>Det besluttes, at administrator inviteres med til næste bestyrelsesmøde, hvor bestyrelsen med administrator vil drøfte, hvilke ydelser, foreningen i øjeblikket betaler for, og hvilke ydelser, som foreningen eventuelt gerne vil tilkøbe. Det besluttes, at Cecilie inviterer administrator med til næste bestyrelsesmøde og informerer om, hvad mødet vil gå ud på.</w:t>
      </w:r>
    </w:p>
    <w:p w14:paraId="403283BC" w14:textId="77777777" w:rsidR="008C1A19" w:rsidRDefault="008C1A19" w:rsidP="008C1A19">
      <w:pPr>
        <w:pStyle w:val="xmsonormal"/>
      </w:pPr>
      <w:r>
        <w:t> </w:t>
      </w:r>
    </w:p>
    <w:p w14:paraId="6CF491AB" w14:textId="77777777" w:rsidR="008C1A19" w:rsidRDefault="008C1A19" w:rsidP="008C1A19">
      <w:pPr>
        <w:pStyle w:val="xxmsolistparagraph"/>
        <w:numPr>
          <w:ilvl w:val="0"/>
          <w:numId w:val="5"/>
        </w:numPr>
        <w:spacing w:before="0" w:beforeAutospacing="0" w:after="0" w:afterAutospacing="0"/>
        <w:rPr>
          <w:rFonts w:eastAsia="Times New Roman"/>
          <w:color w:val="000000"/>
        </w:rPr>
      </w:pPr>
      <w:r>
        <w:rPr>
          <w:rFonts w:eastAsia="Times New Roman"/>
          <w:b/>
          <w:bCs/>
          <w:color w:val="000000"/>
          <w:sz w:val="24"/>
          <w:szCs w:val="24"/>
        </w:rPr>
        <w:t>AirBnB</w:t>
      </w:r>
    </w:p>
    <w:p w14:paraId="7D854D2C" w14:textId="16226BC3" w:rsidR="008C1A19" w:rsidRDefault="008C1A19" w:rsidP="008C1A19">
      <w:pPr>
        <w:pStyle w:val="xmsonormal"/>
        <w:rPr>
          <w:i/>
          <w:iCs/>
        </w:rPr>
      </w:pPr>
      <w:r>
        <w:rPr>
          <w:i/>
          <w:iCs/>
          <w:color w:val="000000"/>
        </w:rPr>
        <w:t xml:space="preserve">Det drøftes, om det er/skal være muligt at korttidsudleje sin andelslejlighed i foreningen. Der fremgår ikke noget om korttidsudlejning (f.eks. AirBnB) af foreningens vedtægter, men umiddelbart er det bestyrelsens opfattelse, at selvom det ikke fremgår af vedtægterne, vil hver enkelt anmodning om korttidsudlejning fra en andelshaver kræve bestyrelsens godkendelse. Bestyrelsen beslutter på den </w:t>
      </w:r>
      <w:r>
        <w:rPr>
          <w:i/>
          <w:iCs/>
          <w:color w:val="000000"/>
        </w:rPr>
        <w:lastRenderedPageBreak/>
        <w:t>baggrund, at før regler om korttidsudlejning evt. indføres i vedtægterne, vil ovenstående godkendelsesprocedure gælde i en prøveperiode frem til næste generalforsamling, hvor korttidsudlejning og erfaringerne hermed kan drøftes med andelshaverne. </w:t>
      </w:r>
      <w:r w:rsidRPr="008C1A19">
        <w:rPr>
          <w:i/>
          <w:iCs/>
        </w:rPr>
        <w:t>På en konkret forespørgsel blev det besluttet at godkende korttidsudlejning hos Hans i Brohusgade 1B, 4.</w:t>
      </w:r>
    </w:p>
    <w:p w14:paraId="418CCBFD" w14:textId="77777777" w:rsidR="008C1A19" w:rsidRPr="008C1A19" w:rsidRDefault="008C1A19" w:rsidP="008C1A19">
      <w:pPr>
        <w:pStyle w:val="xmsonormal"/>
      </w:pPr>
    </w:p>
    <w:p w14:paraId="7DEE7B28" w14:textId="77777777" w:rsidR="008C1A19" w:rsidRDefault="008C1A19" w:rsidP="008C1A19">
      <w:pPr>
        <w:pStyle w:val="xmsonormal"/>
        <w:numPr>
          <w:ilvl w:val="0"/>
          <w:numId w:val="6"/>
        </w:numPr>
        <w:rPr>
          <w:rFonts w:eastAsia="Times New Roman"/>
          <w:color w:val="000000"/>
        </w:rPr>
      </w:pPr>
      <w:r>
        <w:rPr>
          <w:rFonts w:eastAsia="Times New Roman"/>
          <w:b/>
          <w:bCs/>
          <w:color w:val="000000"/>
          <w:sz w:val="24"/>
          <w:szCs w:val="24"/>
        </w:rPr>
        <w:t>Sokkel til dørtrin i Jatak</w:t>
      </w:r>
    </w:p>
    <w:p w14:paraId="40F79635" w14:textId="77777777" w:rsidR="008C1A19" w:rsidRPr="008C1A19" w:rsidRDefault="008C1A19" w:rsidP="008C1A19">
      <w:pPr>
        <w:pStyle w:val="xmsonormal"/>
        <w:rPr>
          <w:rFonts w:asciiTheme="minorHAnsi" w:hAnsiTheme="minorHAnsi" w:cstheme="minorHAnsi"/>
        </w:rPr>
      </w:pPr>
      <w:r w:rsidRPr="008C1A19">
        <w:rPr>
          <w:rFonts w:asciiTheme="minorHAnsi" w:hAnsiTheme="minorHAnsi" w:cstheme="minorHAnsi"/>
          <w:i/>
          <w:iCs/>
          <w:color w:val="000000"/>
        </w:rPr>
        <w:t>Rune tager kontakt til en murer.</w:t>
      </w:r>
    </w:p>
    <w:p w14:paraId="754A3FA6" w14:textId="77777777" w:rsidR="008C1A19" w:rsidRDefault="008C1A19" w:rsidP="008C1A19">
      <w:pPr>
        <w:pStyle w:val="xmsonormal"/>
      </w:pPr>
      <w:r>
        <w:t> </w:t>
      </w:r>
    </w:p>
    <w:p w14:paraId="3C78BFB0" w14:textId="77777777" w:rsidR="008C1A19" w:rsidRDefault="008C1A19" w:rsidP="008C1A19">
      <w:pPr>
        <w:pStyle w:val="xmsonormal"/>
      </w:pPr>
      <w:r>
        <w:rPr>
          <w:color w:val="000000"/>
        </w:rPr>
        <w:t>Næste bestyrelsesmøde afholdes onsdag den 11. oktober 2023 kl. 18:30.</w:t>
      </w:r>
    </w:p>
    <w:p w14:paraId="7F5E8A7E" w14:textId="77777777" w:rsidR="008C1A19" w:rsidRDefault="008C1A19" w:rsidP="008C1A19">
      <w:pPr>
        <w:pStyle w:val="xxmsonormal"/>
      </w:pPr>
      <w:r>
        <w:rPr>
          <w:rFonts w:ascii="Arial" w:hAnsi="Arial" w:cs="Arial"/>
          <w:sz w:val="20"/>
          <w:szCs w:val="20"/>
        </w:rPr>
        <w:t> </w:t>
      </w:r>
    </w:p>
    <w:p w14:paraId="68F3EF85" w14:textId="77777777" w:rsidR="008C1A19" w:rsidRDefault="008C1A19" w:rsidP="008C1A19">
      <w:pPr>
        <w:pStyle w:val="xxmsonormal"/>
      </w:pPr>
      <w:r>
        <w:t> </w:t>
      </w:r>
    </w:p>
    <w:p w14:paraId="7138A2F2" w14:textId="77777777" w:rsidR="008C1A19" w:rsidRDefault="008C1A19" w:rsidP="008C1A19">
      <w:pPr>
        <w:pStyle w:val="xmsonormal"/>
      </w:pPr>
      <w:r>
        <w:t> </w:t>
      </w:r>
    </w:p>
    <w:p w14:paraId="6812606F" w14:textId="77777777" w:rsidR="000A3588" w:rsidRPr="008C1A19" w:rsidRDefault="000A3588">
      <w:pPr>
        <w:rPr>
          <w:rFonts w:ascii="Arial" w:hAnsi="Arial" w:cs="Arial"/>
          <w:sz w:val="20"/>
          <w:lang w:val="da-DK"/>
        </w:rPr>
      </w:pPr>
    </w:p>
    <w:sectPr w:rsidR="000A3588" w:rsidRPr="008C1A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E129" w14:textId="77777777" w:rsidR="008C1A19" w:rsidRDefault="008C1A19" w:rsidP="000A3588">
      <w:pPr>
        <w:spacing w:after="0" w:line="240" w:lineRule="auto"/>
      </w:pPr>
      <w:r>
        <w:separator/>
      </w:r>
    </w:p>
  </w:endnote>
  <w:endnote w:type="continuationSeparator" w:id="0">
    <w:p w14:paraId="3605FA6B" w14:textId="77777777" w:rsidR="008C1A19" w:rsidRDefault="008C1A19" w:rsidP="000A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57D4" w14:textId="77777777" w:rsidR="000A3588" w:rsidRDefault="000A3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8E07" w14:textId="7FB4B5AE" w:rsidR="000A3588" w:rsidRDefault="000A3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098F" w14:textId="77777777" w:rsidR="000A3588" w:rsidRDefault="000A3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64EF" w14:textId="77777777" w:rsidR="008C1A19" w:rsidRDefault="008C1A19" w:rsidP="000A3588">
      <w:pPr>
        <w:spacing w:after="0" w:line="240" w:lineRule="auto"/>
      </w:pPr>
      <w:r>
        <w:separator/>
      </w:r>
    </w:p>
  </w:footnote>
  <w:footnote w:type="continuationSeparator" w:id="0">
    <w:p w14:paraId="4386510F" w14:textId="77777777" w:rsidR="008C1A19" w:rsidRDefault="008C1A19" w:rsidP="000A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3130" w14:textId="77777777" w:rsidR="000A3588" w:rsidRDefault="000A3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3C9" w14:textId="77777777" w:rsidR="000A3588" w:rsidRDefault="000A3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209B" w14:textId="77777777" w:rsidR="000A3588" w:rsidRDefault="000A3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45EFE"/>
    <w:multiLevelType w:val="multilevel"/>
    <w:tmpl w:val="E1180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25781A"/>
    <w:multiLevelType w:val="multilevel"/>
    <w:tmpl w:val="B8AC5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BF2023"/>
    <w:multiLevelType w:val="multilevel"/>
    <w:tmpl w:val="0B122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CE04A3"/>
    <w:multiLevelType w:val="multilevel"/>
    <w:tmpl w:val="17AEF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696215"/>
    <w:multiLevelType w:val="multilevel"/>
    <w:tmpl w:val="FE9E9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BD574D"/>
    <w:multiLevelType w:val="multilevel"/>
    <w:tmpl w:val="C770A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41136328">
    <w:abstractNumId w:val="2"/>
    <w:lvlOverride w:ilvl="0"/>
    <w:lvlOverride w:ilvl="1"/>
    <w:lvlOverride w:ilvl="2"/>
    <w:lvlOverride w:ilvl="3"/>
    <w:lvlOverride w:ilvl="4"/>
    <w:lvlOverride w:ilvl="5"/>
    <w:lvlOverride w:ilvl="6"/>
    <w:lvlOverride w:ilvl="7"/>
    <w:lvlOverride w:ilvl="8"/>
  </w:num>
  <w:num w:numId="2" w16cid:durableId="297300727">
    <w:abstractNumId w:val="3"/>
    <w:lvlOverride w:ilvl="0"/>
    <w:lvlOverride w:ilvl="1"/>
    <w:lvlOverride w:ilvl="2"/>
    <w:lvlOverride w:ilvl="3"/>
    <w:lvlOverride w:ilvl="4"/>
    <w:lvlOverride w:ilvl="5"/>
    <w:lvlOverride w:ilvl="6"/>
    <w:lvlOverride w:ilvl="7"/>
    <w:lvlOverride w:ilvl="8"/>
  </w:num>
  <w:num w:numId="3" w16cid:durableId="1407725809">
    <w:abstractNumId w:val="1"/>
    <w:lvlOverride w:ilvl="0"/>
    <w:lvlOverride w:ilvl="1"/>
    <w:lvlOverride w:ilvl="2"/>
    <w:lvlOverride w:ilvl="3"/>
    <w:lvlOverride w:ilvl="4"/>
    <w:lvlOverride w:ilvl="5"/>
    <w:lvlOverride w:ilvl="6"/>
    <w:lvlOverride w:ilvl="7"/>
    <w:lvlOverride w:ilvl="8"/>
  </w:num>
  <w:num w:numId="4" w16cid:durableId="652411627">
    <w:abstractNumId w:val="0"/>
    <w:lvlOverride w:ilvl="0"/>
    <w:lvlOverride w:ilvl="1"/>
    <w:lvlOverride w:ilvl="2"/>
    <w:lvlOverride w:ilvl="3"/>
    <w:lvlOverride w:ilvl="4"/>
    <w:lvlOverride w:ilvl="5"/>
    <w:lvlOverride w:ilvl="6"/>
    <w:lvlOverride w:ilvl="7"/>
    <w:lvlOverride w:ilvl="8"/>
  </w:num>
  <w:num w:numId="5" w16cid:durableId="1931694208">
    <w:abstractNumId w:val="5"/>
    <w:lvlOverride w:ilvl="0"/>
    <w:lvlOverride w:ilvl="1"/>
    <w:lvlOverride w:ilvl="2"/>
    <w:lvlOverride w:ilvl="3"/>
    <w:lvlOverride w:ilvl="4"/>
    <w:lvlOverride w:ilvl="5"/>
    <w:lvlOverride w:ilvl="6"/>
    <w:lvlOverride w:ilvl="7"/>
    <w:lvlOverride w:ilvl="8"/>
  </w:num>
  <w:num w:numId="6" w16cid:durableId="13728492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19"/>
    <w:rsid w:val="000A3588"/>
    <w:rsid w:val="008C1A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E00C"/>
  <w15:chartTrackingRefBased/>
  <w15:docId w15:val="{A414A0B7-26D5-461A-8DC8-82B8AC2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88"/>
    <w:rPr>
      <w:rFonts w:cs="Mangal"/>
    </w:rPr>
  </w:style>
  <w:style w:type="paragraph" w:styleId="Footer">
    <w:name w:val="footer"/>
    <w:basedOn w:val="Normal"/>
    <w:link w:val="FooterChar"/>
    <w:uiPriority w:val="99"/>
    <w:unhideWhenUsed/>
    <w:rsid w:val="000A3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88"/>
    <w:rPr>
      <w:rFonts w:cs="Mangal"/>
    </w:rPr>
  </w:style>
  <w:style w:type="paragraph" w:customStyle="1" w:styleId="xmsonormal">
    <w:name w:val="x_msonormal"/>
    <w:basedOn w:val="Normal"/>
    <w:rsid w:val="008C1A19"/>
    <w:pPr>
      <w:spacing w:after="0" w:line="240" w:lineRule="auto"/>
    </w:pPr>
    <w:rPr>
      <w:rFonts w:ascii="Calibri" w:hAnsi="Calibri" w:cs="Calibri"/>
      <w:szCs w:val="22"/>
      <w:lang w:val="da-DK" w:eastAsia="da-DK"/>
    </w:rPr>
  </w:style>
  <w:style w:type="paragraph" w:customStyle="1" w:styleId="xxmsonormal">
    <w:name w:val="x_xmsonormal"/>
    <w:basedOn w:val="Normal"/>
    <w:rsid w:val="008C1A19"/>
    <w:pPr>
      <w:spacing w:after="0" w:line="240" w:lineRule="auto"/>
    </w:pPr>
    <w:rPr>
      <w:rFonts w:ascii="Calibri" w:hAnsi="Calibri" w:cs="Calibri"/>
      <w:szCs w:val="22"/>
      <w:lang w:val="da-DK" w:eastAsia="da-DK"/>
    </w:rPr>
  </w:style>
  <w:style w:type="paragraph" w:customStyle="1" w:styleId="xxmsolistparagraph">
    <w:name w:val="x_xmsolistparagraph"/>
    <w:basedOn w:val="Normal"/>
    <w:rsid w:val="008C1A19"/>
    <w:pPr>
      <w:spacing w:before="100" w:beforeAutospacing="1" w:after="100" w:afterAutospacing="1" w:line="240" w:lineRule="auto"/>
    </w:pPr>
    <w:rPr>
      <w:rFonts w:ascii="Calibri" w:hAnsi="Calibri" w:cs="Calibri"/>
      <w:szCs w:val="22"/>
      <w:lang w:val="da-DK" w:eastAsia="da-DK"/>
    </w:rPr>
  </w:style>
  <w:style w:type="character" w:customStyle="1" w:styleId="xcontentpasted0">
    <w:name w:val="x_contentpasted0"/>
    <w:basedOn w:val="DefaultParagraphFont"/>
    <w:rsid w:val="008C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2316</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Hans Jørgen</dc:creator>
  <cp:keywords/>
  <dc:description/>
  <cp:lastModifiedBy>Andersen, Hans Jørgen</cp:lastModifiedBy>
  <cp:revision>1</cp:revision>
  <dcterms:created xsi:type="dcterms:W3CDTF">2023-08-18T13:18:00Z</dcterms:created>
  <dcterms:modified xsi:type="dcterms:W3CDTF">2023-08-18T13:21:00Z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c17ee5-d002-416f-a486-c5f1fad2d957_Enabled">
    <vt:lpwstr>true</vt:lpwstr>
  </property>
  <property fmtid="{D5CDD505-2E9C-101B-9397-08002B2CF9AE}" pid="3" name="MSIP_Label_5ec17ee5-d002-416f-a486-c5f1fad2d957_SetDate">
    <vt:lpwstr>2023-08-18T13:21:01Z</vt:lpwstr>
  </property>
  <property fmtid="{D5CDD505-2E9C-101B-9397-08002B2CF9AE}" pid="4" name="MSIP_Label_5ec17ee5-d002-416f-a486-c5f1fad2d957_Method">
    <vt:lpwstr>Privileged</vt:lpwstr>
  </property>
  <property fmtid="{D5CDD505-2E9C-101B-9397-08002B2CF9AE}" pid="5" name="MSIP_Label_5ec17ee5-d002-416f-a486-c5f1fad2d957_Name">
    <vt:lpwstr>Open</vt:lpwstr>
  </property>
  <property fmtid="{D5CDD505-2E9C-101B-9397-08002B2CF9AE}" pid="6" name="MSIP_Label_5ec17ee5-d002-416f-a486-c5f1fad2d957_SiteId">
    <vt:lpwstr>8beccd60-0be6-4025-8e24-ca9ae679e1f4</vt:lpwstr>
  </property>
  <property fmtid="{D5CDD505-2E9C-101B-9397-08002B2CF9AE}" pid="7" name="MSIP_Label_5ec17ee5-d002-416f-a486-c5f1fad2d957_ActionId">
    <vt:lpwstr>5b369397-492d-4d82-a974-4559ea6ba828</vt:lpwstr>
  </property>
  <property fmtid="{D5CDD505-2E9C-101B-9397-08002B2CF9AE}" pid="8" name="MSIP_Label_5ec17ee5-d002-416f-a486-c5f1fad2d957_ContentBits">
    <vt:lpwstr>0</vt:lpwstr>
  </property>
</Properties>
</file>