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Punkt 1: Generalforsamling</w:t>
      </w:r>
    </w:p>
    <w:p w:rsidR="00000000" w:rsidDel="00000000" w:rsidP="00000000" w:rsidRDefault="00000000" w:rsidRPr="00000000" w14:paraId="00000003">
      <w:pPr>
        <w:rPr/>
      </w:pPr>
      <w:r w:rsidDel="00000000" w:rsidR="00000000" w:rsidRPr="00000000">
        <w:rPr>
          <w:rtl w:val="0"/>
        </w:rPr>
        <w:t xml:space="preserve">Daniel fra administrationen oplyser, at de står for gennemførelse af generalforsamlingen, herunder agerer referent, dirigent mv. Dagsordenen til generalforsamlingen drøftes, og det besluttes i den forbindelse, at generalforsamlingen afholdes i Døveforeningens lokaler.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Punkt 2: Budget og årsregnskab</w:t>
      </w:r>
    </w:p>
    <w:p w:rsidR="00000000" w:rsidDel="00000000" w:rsidP="00000000" w:rsidRDefault="00000000" w:rsidRPr="00000000" w14:paraId="00000006">
      <w:pPr>
        <w:rPr/>
      </w:pPr>
      <w:r w:rsidDel="00000000" w:rsidR="00000000" w:rsidRPr="00000000">
        <w:rPr>
          <w:rtl w:val="0"/>
        </w:rPr>
        <w:t xml:space="preserve">Herefter drøftes årsregnskabet og budgettet, herunder om der er nogen poster, der skal justeres. I den forbindelse justeres nogle forskellige udgifter, så de bl.a. mere korrekt afspejler, hvilke poster, de er knyttet til. Desuden justeres budgetteringen til advokatudgifter, idet Daniel oplyser, at udgifterne ikke skal betales løbende, men først når sagen afsluttes. Endelig drøftes en mulig forøgelse af boligafgiften ift. årets resultat. Det besluttes i den forbindelse, at beslutningen afventer en vedligeholdelsesplan i år og evt. omlæggelse af lån i 2025.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Afslutningsvis bliver bestyrelsen og administrationen enige om dagsordenen til generalforsamlingen. </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b w:val="1"/>
      </w:rPr>
    </w:pPr>
    <w:r w:rsidDel="00000000" w:rsidR="00000000" w:rsidRPr="00000000">
      <w:rPr>
        <w:b w:val="1"/>
        <w:rtl w:val="0"/>
      </w:rPr>
      <w:t xml:space="preserve">Referat af bestyrelsesmøde 29/2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